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8510A0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 w:rsidR="002E471A" w:rsidRDefault="008510A0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8510A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 w:rsidR="002E471A" w:rsidRDefault="008510A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 w:rsidR="002E471A" w:rsidRDefault="002E471A">
      <w:pPr>
        <w:pStyle w:val="Standard"/>
      </w:pPr>
    </w:p>
    <w:p w:rsidR="002E471A" w:rsidRDefault="002E471A">
      <w:pPr>
        <w:pStyle w:val="Standard"/>
      </w:pPr>
    </w:p>
    <w:p w:rsidR="004C42F7" w:rsidRDefault="004C42F7" w:rsidP="004C42F7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ПРОЕКТ планировкИ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                       ул. дантона до ул.костина в кировском районе г. Астрахани</w:t>
      </w:r>
    </w:p>
    <w:p w:rsidR="002E471A" w:rsidRDefault="002E471A" w:rsidP="004C42F7">
      <w:pPr>
        <w:pStyle w:val="Textbodyindent"/>
        <w:spacing w:line="240" w:lineRule="auto"/>
        <w:ind w:firstLine="0"/>
        <w:rPr>
          <w:b/>
          <w:caps/>
          <w:color w:val="FF0000"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2E471A" w:rsidRDefault="008510A0">
      <w:pPr>
        <w:pStyle w:val="Textbodyindent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1</w:t>
      </w:r>
    </w:p>
    <w:p w:rsidR="002E471A" w:rsidRDefault="002E471A">
      <w:pPr>
        <w:pStyle w:val="Textbodyindent"/>
        <w:spacing w:line="240" w:lineRule="auto"/>
        <w:jc w:val="center"/>
        <w:rPr>
          <w:b/>
          <w:sz w:val="36"/>
          <w:szCs w:val="36"/>
        </w:rPr>
      </w:pPr>
    </w:p>
    <w:p w:rsidR="002E471A" w:rsidRDefault="008510A0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 w:rsidR="002E471A" w:rsidRDefault="008510A0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ЧАСТЬ).</w:t>
      </w: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36"/>
          <w:szCs w:val="36"/>
        </w:rPr>
      </w:pPr>
    </w:p>
    <w:p w:rsidR="002E471A" w:rsidRDefault="002E471A">
      <w:pPr>
        <w:pStyle w:val="Standard"/>
        <w:jc w:val="center"/>
        <w:rPr>
          <w:b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</w:rPr>
      </w:pP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</w:t>
      </w:r>
      <w:proofErr w:type="gramStart"/>
      <w:r>
        <w:rPr>
          <w:b/>
          <w:caps/>
          <w:color w:val="000000"/>
          <w:sz w:val="28"/>
          <w:szCs w:val="28"/>
        </w:rPr>
        <w:t xml:space="preserve"> :</w:t>
      </w:r>
      <w:proofErr w:type="gramEnd"/>
      <w:r>
        <w:rPr>
          <w:b/>
          <w:caps/>
          <w:color w:val="000000"/>
          <w:sz w:val="28"/>
          <w:szCs w:val="28"/>
        </w:rPr>
        <w:t xml:space="preserve">                                                                                Е.В.Алексеева</w:t>
      </w: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зам. директора — нач. отдела</w:t>
      </w: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проектов планировки                                                      О.И. Китчак</w:t>
      </w: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  <w:color w:val="FF0000"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  <w:color w:val="FF0000"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</w:rPr>
      </w:pPr>
    </w:p>
    <w:p w:rsidR="002E471A" w:rsidRDefault="008510A0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 w:rsidR="002E471A" w:rsidRDefault="008510A0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</w:t>
      </w:r>
      <w:r w:rsidR="008566E4">
        <w:rPr>
          <w:b/>
          <w:caps/>
          <w:sz w:val="28"/>
          <w:szCs w:val="28"/>
        </w:rPr>
        <w:t>1</w:t>
      </w:r>
    </w:p>
    <w:p w:rsidR="002E471A" w:rsidRDefault="002E471A">
      <w:pPr>
        <w:sectPr w:rsidR="002E471A">
          <w:footerReference w:type="default" r:id="rId8"/>
          <w:endnotePr>
            <w:numFmt w:val="decimal"/>
          </w:endnotePr>
          <w:pgSz w:w="11906" w:h="16838"/>
          <w:pgMar w:top="284" w:right="851" w:bottom="284" w:left="1418" w:header="0" w:footer="0" w:gutter="0"/>
          <w:paperSrc w:first="7" w:other="7"/>
          <w:cols w:space="720"/>
        </w:sectPr>
      </w:pPr>
    </w:p>
    <w:p w:rsidR="002E471A" w:rsidRDefault="008510A0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Муниципальное бюджетное учреждение</w:t>
      </w:r>
    </w:p>
    <w:p w:rsidR="002E471A" w:rsidRDefault="008510A0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8510A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 w:rsidR="002E471A" w:rsidRDefault="008510A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 w:rsidR="002E471A" w:rsidRDefault="002E471A">
      <w:pPr>
        <w:pStyle w:val="Standard"/>
      </w:pPr>
    </w:p>
    <w:p w:rsidR="002E471A" w:rsidRDefault="002E471A">
      <w:pPr>
        <w:pStyle w:val="Standard"/>
      </w:pPr>
    </w:p>
    <w:p w:rsidR="002E471A" w:rsidRDefault="002E471A">
      <w:pPr>
        <w:pStyle w:val="Standard"/>
      </w:pPr>
    </w:p>
    <w:p w:rsidR="004C42F7" w:rsidRDefault="004C42F7" w:rsidP="004C42F7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ПРОЕКТ планировкИ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                       ул. дантона до ул.костина в кировском районе г. Астрахани</w:t>
      </w:r>
    </w:p>
    <w:p w:rsidR="004C42F7" w:rsidRDefault="004C42F7" w:rsidP="004C42F7">
      <w:pPr>
        <w:pStyle w:val="Textbodyindent"/>
        <w:spacing w:line="240" w:lineRule="auto"/>
        <w:ind w:firstLine="0"/>
        <w:rPr>
          <w:b/>
          <w:caps/>
          <w:color w:val="FF0000"/>
          <w:sz w:val="44"/>
          <w:szCs w:val="44"/>
        </w:rPr>
      </w:pPr>
    </w:p>
    <w:p w:rsidR="002E471A" w:rsidRDefault="008510A0">
      <w:pPr>
        <w:pStyle w:val="Textbodyindent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2</w:t>
      </w:r>
    </w:p>
    <w:p w:rsidR="002E471A" w:rsidRDefault="002E471A">
      <w:pPr>
        <w:pStyle w:val="Textbodyindent"/>
        <w:spacing w:line="240" w:lineRule="auto"/>
        <w:jc w:val="center"/>
        <w:rPr>
          <w:b/>
          <w:sz w:val="36"/>
          <w:szCs w:val="36"/>
        </w:rPr>
      </w:pPr>
    </w:p>
    <w:p w:rsidR="002E471A" w:rsidRDefault="008510A0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 w:rsidR="002E471A" w:rsidRDefault="008510A0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(МАТЕРИАЛЫ ПО ОБОСНОВАНИЮ).</w:t>
      </w: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36"/>
          <w:szCs w:val="36"/>
        </w:rPr>
      </w:pPr>
    </w:p>
    <w:p w:rsidR="002E471A" w:rsidRDefault="002E471A">
      <w:pPr>
        <w:pStyle w:val="Standard"/>
        <w:jc w:val="center"/>
        <w:rPr>
          <w:b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</w:rPr>
      </w:pP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</w:t>
      </w:r>
      <w:proofErr w:type="gramStart"/>
      <w:r>
        <w:rPr>
          <w:b/>
          <w:caps/>
          <w:color w:val="000000"/>
          <w:sz w:val="28"/>
          <w:szCs w:val="28"/>
        </w:rPr>
        <w:t xml:space="preserve"> :</w:t>
      </w:r>
      <w:proofErr w:type="gramEnd"/>
      <w:r>
        <w:rPr>
          <w:b/>
          <w:caps/>
          <w:color w:val="000000"/>
          <w:sz w:val="28"/>
          <w:szCs w:val="28"/>
        </w:rPr>
        <w:t xml:space="preserve">                                                                                Е.В.Алексеева</w:t>
      </w: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зам. директора — нач. отдела</w:t>
      </w: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проектов планировки                                                      О.И. КИТЧАК</w:t>
      </w: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 w:rsidP="003F68EF">
      <w:pPr>
        <w:pStyle w:val="Textbodyindent"/>
        <w:spacing w:line="240" w:lineRule="auto"/>
        <w:ind w:firstLine="0"/>
        <w:jc w:val="left"/>
        <w:rPr>
          <w:b/>
          <w:caps/>
          <w:color w:val="FF0000"/>
        </w:rPr>
      </w:pPr>
    </w:p>
    <w:p w:rsidR="004C42F7" w:rsidRDefault="004C42F7" w:rsidP="003F68EF">
      <w:pPr>
        <w:pStyle w:val="Textbodyindent"/>
        <w:spacing w:line="240" w:lineRule="auto"/>
        <w:ind w:firstLine="0"/>
        <w:jc w:val="left"/>
        <w:rPr>
          <w:b/>
          <w:caps/>
          <w:color w:val="FF0000"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</w:rPr>
      </w:pPr>
    </w:p>
    <w:p w:rsidR="004C42F7" w:rsidRDefault="004C42F7">
      <w:pPr>
        <w:pStyle w:val="Textbodyindent"/>
        <w:spacing w:line="240" w:lineRule="auto"/>
        <w:jc w:val="left"/>
        <w:rPr>
          <w:b/>
          <w:caps/>
        </w:rPr>
      </w:pPr>
    </w:p>
    <w:p w:rsidR="002E471A" w:rsidRDefault="008510A0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 w:rsidR="002E471A" w:rsidRDefault="008510A0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</w:t>
      </w:r>
      <w:r w:rsidR="003F68EF">
        <w:rPr>
          <w:b/>
          <w:caps/>
          <w:sz w:val="28"/>
          <w:szCs w:val="28"/>
        </w:rPr>
        <w:t>1</w:t>
      </w: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</w:p>
    <w:p w:rsidR="002E471A" w:rsidRDefault="008510A0" w:rsidP="00EF5518">
      <w:pPr>
        <w:pStyle w:val="ab"/>
        <w:widowControl w:val="0"/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СОСТАВ ПРОЕКТА</w:t>
      </w:r>
    </w:p>
    <w:p w:rsidR="004C42F7" w:rsidRPr="004C42F7" w:rsidRDefault="004C42F7" w:rsidP="004C42F7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28"/>
          <w:szCs w:val="28"/>
          <w:lang w:eastAsia="ru-RU" w:bidi="ru-RU"/>
        </w:rPr>
      </w:pPr>
      <w:r w:rsidRPr="004C42F7">
        <w:rPr>
          <w:rFonts w:eastAsia="Times New Roman" w:cs="Times New Roman"/>
          <w:b/>
          <w:bCs/>
          <w:caps/>
          <w:color w:val="000000"/>
          <w:w w:val="95"/>
          <w:sz w:val="28"/>
          <w:szCs w:val="28"/>
          <w:lang w:eastAsia="ru-RU" w:bidi="ru-RU"/>
        </w:rPr>
        <w:t>ПРОЕКТ планировкИ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</w:t>
      </w:r>
      <w:r>
        <w:rPr>
          <w:rFonts w:eastAsia="Times New Roman" w:cs="Times New Roman"/>
          <w:b/>
          <w:bCs/>
          <w:caps/>
          <w:color w:val="000000"/>
          <w:w w:val="95"/>
          <w:sz w:val="28"/>
          <w:szCs w:val="28"/>
          <w:lang w:eastAsia="ru-RU" w:bidi="ru-RU"/>
        </w:rPr>
        <w:t xml:space="preserve">геева от </w:t>
      </w:r>
      <w:r w:rsidRPr="004C42F7">
        <w:rPr>
          <w:rFonts w:eastAsia="Times New Roman" w:cs="Times New Roman"/>
          <w:b/>
          <w:bCs/>
          <w:caps/>
          <w:color w:val="000000"/>
          <w:w w:val="95"/>
          <w:sz w:val="28"/>
          <w:szCs w:val="28"/>
          <w:lang w:eastAsia="ru-RU" w:bidi="ru-RU"/>
        </w:rPr>
        <w:t>ул. дантона до ул.костина в кировском районе г. Астрахани</w:t>
      </w:r>
    </w:p>
    <w:p w:rsidR="002E471A" w:rsidRDefault="002E471A" w:rsidP="00563883">
      <w:pPr>
        <w:pStyle w:val="affff6"/>
        <w:ind w:firstLine="709"/>
        <w:jc w:val="center"/>
        <w:rPr>
          <w:b/>
          <w:sz w:val="28"/>
          <w:szCs w:val="28"/>
        </w:rPr>
      </w:pP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93"/>
        <w:gridCol w:w="1845"/>
        <w:gridCol w:w="5243"/>
        <w:gridCol w:w="1706"/>
      </w:tblGrid>
      <w:tr w:rsidR="002E471A">
        <w:trPr>
          <w:tblHeader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2E471A" w:rsidRDefault="008510A0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2E471A" w:rsidRDefault="008510A0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2E471A" w:rsidRDefault="002E471A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2E471A" w:rsidRDefault="008510A0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2E471A" w:rsidRDefault="008510A0">
            <w:pPr>
              <w:pStyle w:val="affff4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2E471A"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ind w:left="142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2E471A">
        <w:trPr>
          <w:trHeight w:val="817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/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ПП-01-1/2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ind w:left="142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2. «Положение о размещении линейного объекта».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471A">
        <w:trPr>
          <w:trHeight w:val="127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ПП-01-2/3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ind w:left="142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3. «Материалы по обоснованию проекта планировки территории. Графическая часть».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471A">
        <w:trPr>
          <w:trHeight w:val="1325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/>
        </w:tc>
        <w:tc>
          <w:tcPr>
            <w:tcW w:w="18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ПП-01-2/4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ind w:left="142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4. «Материалы по обоснованию проекта планировки территории. Пояснительная записка».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471A">
        <w:trPr>
          <w:trHeight w:val="901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ПМ-02-1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ind w:left="139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1. «Проект межевания территории</w:t>
            </w:r>
            <w:r w:rsidR="00C87265">
              <w:rPr>
                <w:b/>
                <w:color w:val="auto"/>
                <w:sz w:val="28"/>
                <w:szCs w:val="28"/>
              </w:rPr>
              <w:t>. Графическая часть</w:t>
            </w:r>
            <w:r>
              <w:rPr>
                <w:b/>
                <w:color w:val="auto"/>
                <w:sz w:val="28"/>
                <w:szCs w:val="28"/>
              </w:rPr>
              <w:t>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2E471A"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/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spacing w:line="360" w:lineRule="auto"/>
              <w:ind w:firstLine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8"/>
                <w:szCs w:val="28"/>
              </w:rPr>
              <w:t>ПМ-02-2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ind w:left="139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Раздел 2. «Проект межевания территории. </w:t>
            </w:r>
            <w:r w:rsidR="00C87265">
              <w:rPr>
                <w:b/>
                <w:color w:val="auto"/>
                <w:sz w:val="28"/>
                <w:szCs w:val="28"/>
              </w:rPr>
              <w:t>Пояснительная записка</w:t>
            </w:r>
            <w:r>
              <w:rPr>
                <w:b/>
                <w:color w:val="auto"/>
                <w:sz w:val="28"/>
                <w:szCs w:val="28"/>
              </w:rPr>
              <w:t>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</w:tbl>
    <w:p w:rsidR="002E471A" w:rsidRDefault="002E471A">
      <w:pPr>
        <w:pStyle w:val="ab"/>
        <w:widowControl w:val="0"/>
        <w:spacing w:line="360" w:lineRule="auto"/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8510A0">
      <w:pPr>
        <w:pStyle w:val="ab"/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 w:rsidR="002E471A" w:rsidRDefault="002E471A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2E471A">
        <w:tc>
          <w:tcPr>
            <w:tcW w:w="6487" w:type="dxa"/>
            <w:shd w:val="clear" w:color="auto" w:fill="auto"/>
          </w:tcPr>
          <w:p w:rsidR="002E471A" w:rsidRDefault="008510A0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Зам. директора – начальник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2E471A" w:rsidRDefault="008510A0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О.И.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Китчак</w:t>
            </w:r>
            <w:proofErr w:type="spellEnd"/>
          </w:p>
        </w:tc>
      </w:tr>
      <w:tr w:rsidR="002E471A">
        <w:tc>
          <w:tcPr>
            <w:tcW w:w="6487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</w:tr>
      <w:tr w:rsidR="002E471A">
        <w:tc>
          <w:tcPr>
            <w:tcW w:w="6487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ind w:firstLine="0"/>
              <w:jc w:val="left"/>
              <w:rPr>
                <w:rFonts w:eastAsia="Calibri"/>
                <w:sz w:val="28"/>
                <w:szCs w:val="28"/>
              </w:rPr>
            </w:pPr>
          </w:p>
        </w:tc>
      </w:tr>
      <w:tr w:rsidR="002E471A">
        <w:tc>
          <w:tcPr>
            <w:tcW w:w="6487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</w:tr>
    </w:tbl>
    <w:p w:rsidR="002E471A" w:rsidRDefault="002E471A">
      <w:pPr>
        <w:pStyle w:val="aff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71A" w:rsidRDefault="008510A0">
      <w:pPr>
        <w:pStyle w:val="aff7"/>
        <w:widowControl w:val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E471A" w:rsidRDefault="002E471A">
      <w:pPr>
        <w:pStyle w:val="ab"/>
        <w:widowControl w:val="0"/>
        <w:spacing w:line="360" w:lineRule="auto"/>
        <w:rPr>
          <w:b/>
          <w:sz w:val="28"/>
          <w:szCs w:val="28"/>
        </w:rPr>
      </w:pPr>
    </w:p>
    <w:p w:rsidR="002E471A" w:rsidRDefault="002E471A">
      <w:pPr>
        <w:pStyle w:val="Textbody"/>
        <w:tabs>
          <w:tab w:val="left" w:leader="dot" w:pos="9072"/>
          <w:tab w:val="right" w:leader="dot" w:pos="9637"/>
        </w:tabs>
        <w:ind w:firstLine="0"/>
      </w:pPr>
    </w:p>
    <w:p w:rsidR="002E471A" w:rsidRDefault="002E471A">
      <w:pPr>
        <w:pStyle w:val="Textbody"/>
        <w:tabs>
          <w:tab w:val="left" w:leader="dot" w:pos="9072"/>
          <w:tab w:val="right" w:leader="dot" w:pos="9637"/>
        </w:tabs>
        <w:ind w:firstLine="0"/>
      </w:pPr>
    </w:p>
    <w:p w:rsidR="002E471A" w:rsidRDefault="002E471A">
      <w:pPr>
        <w:pStyle w:val="af6"/>
        <w:rPr>
          <w:caps w:val="0"/>
          <w:sz w:val="28"/>
          <w:szCs w:val="28"/>
        </w:rPr>
      </w:pPr>
      <w:bookmarkStart w:id="0" w:name="_Hlk522255878"/>
      <w:bookmarkEnd w:id="0"/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4C42F7" w:rsidRDefault="004C42F7" w:rsidP="004C42F7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ПРОЕКТ планировкИ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                       ул. дантона до ул.костина в кировском районе г. Астрахани</w:t>
      </w:r>
    </w:p>
    <w:p w:rsidR="002E471A" w:rsidRDefault="002E471A" w:rsidP="00FF122D">
      <w:pPr>
        <w:pStyle w:val="Textbodyindent"/>
        <w:spacing w:line="312" w:lineRule="auto"/>
        <w:ind w:firstLine="0"/>
        <w:jc w:val="center"/>
        <w:rPr>
          <w:rFonts w:cs="Times New Roman"/>
          <w:sz w:val="28"/>
          <w:szCs w:val="28"/>
        </w:rPr>
      </w:pP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8510A0">
      <w:pPr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1. «Проект планировки территории. Графическая часть».</w:t>
      </w: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8510A0">
      <w:pPr>
        <w:pStyle w:val="af6"/>
        <w:rPr>
          <w:b w:val="0"/>
          <w:caps w:val="0"/>
          <w:sz w:val="28"/>
          <w:szCs w:val="28"/>
        </w:rPr>
      </w:pPr>
      <w:r>
        <w:rPr>
          <w:b w:val="0"/>
          <w:sz w:val="28"/>
          <w:szCs w:val="28"/>
        </w:rPr>
        <w:t>ПП-01-1/1</w:t>
      </w: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8510A0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lastRenderedPageBreak/>
        <w:t>Содержание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i/>
          <w:caps w:val="0"/>
          <w:sz w:val="28"/>
          <w:szCs w:val="28"/>
        </w:rPr>
      </w:pPr>
      <w:r>
        <w:rPr>
          <w:b w:val="0"/>
          <w:i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1. Чертеж красных линий М 1:1000</w:t>
      </w:r>
    </w:p>
    <w:p w:rsidR="00B065FF" w:rsidRPr="00B065FF" w:rsidRDefault="008510A0" w:rsidP="00B065FF">
      <w:pPr>
        <w:widowControl/>
        <w:suppressAutoHyphens w:val="0"/>
        <w:autoSpaceDE w:val="0"/>
        <w:autoSpaceDN w:val="0"/>
        <w:adjustRightInd w:val="0"/>
        <w:spacing w:after="0"/>
        <w:ind w:firstLine="0"/>
        <w:jc w:val="left"/>
        <w:rPr>
          <w:rFonts w:asciiTheme="minorHAnsi" w:hAnsiTheme="minorHAnsi" w:cstheme="minorHAnsi"/>
          <w:bCs/>
          <w:color w:val="000000"/>
          <w:kern w:val="0"/>
          <w:sz w:val="28"/>
          <w:szCs w:val="28"/>
          <w:lang w:bidi="ar-SA"/>
        </w:rPr>
      </w:pPr>
      <w:r>
        <w:rPr>
          <w:sz w:val="28"/>
          <w:szCs w:val="28"/>
        </w:rPr>
        <w:t>2. Чертеж границ зоны планируемого размещения линейного объекта</w:t>
      </w:r>
      <w:r w:rsidR="00B065FF" w:rsidRPr="00B065FF">
        <w:rPr>
          <w:rFonts w:asciiTheme="minorHAnsi" w:hAnsiTheme="minorHAnsi" w:cstheme="minorHAnsi"/>
          <w:bCs/>
          <w:caps/>
          <w:sz w:val="28"/>
          <w:szCs w:val="28"/>
        </w:rPr>
        <w:t xml:space="preserve">, </w:t>
      </w:r>
      <w:r w:rsidR="00B065FF" w:rsidRPr="00B065FF">
        <w:rPr>
          <w:rFonts w:asciiTheme="minorHAnsi" w:hAnsiTheme="minorHAnsi" w:cstheme="minorHAnsi"/>
          <w:bCs/>
          <w:color w:val="000000"/>
          <w:kern w:val="0"/>
          <w:sz w:val="28"/>
          <w:szCs w:val="28"/>
          <w:lang w:bidi="ar-SA"/>
        </w:rPr>
        <w:t>совмеще</w:t>
      </w:r>
      <w:r w:rsidR="00B065FF" w:rsidRPr="00B065FF">
        <w:rPr>
          <w:rFonts w:asciiTheme="minorHAnsi" w:hAnsiTheme="minorHAnsi" w:cstheme="minorHAnsi"/>
          <w:bCs/>
          <w:color w:val="000000"/>
          <w:kern w:val="0"/>
          <w:sz w:val="28"/>
          <w:szCs w:val="28"/>
          <w:lang w:bidi="ar-SA"/>
        </w:rPr>
        <w:t>н</w:t>
      </w:r>
      <w:r w:rsidR="00B065FF" w:rsidRPr="00B065FF">
        <w:rPr>
          <w:rFonts w:asciiTheme="minorHAnsi" w:hAnsiTheme="minorHAnsi" w:cstheme="minorHAnsi"/>
          <w:bCs/>
          <w:color w:val="000000"/>
          <w:kern w:val="0"/>
          <w:sz w:val="28"/>
          <w:szCs w:val="28"/>
          <w:lang w:bidi="ar-SA"/>
        </w:rPr>
        <w:t>ный с чертежом границ зон планируемого размещения линейных объектов, по</w:t>
      </w:r>
      <w:r w:rsidR="00B065FF" w:rsidRPr="00B065FF">
        <w:rPr>
          <w:rFonts w:asciiTheme="minorHAnsi" w:hAnsiTheme="minorHAnsi" w:cstheme="minorHAnsi"/>
          <w:bCs/>
          <w:color w:val="000000"/>
          <w:kern w:val="0"/>
          <w:sz w:val="28"/>
          <w:szCs w:val="28"/>
          <w:lang w:bidi="ar-SA"/>
        </w:rPr>
        <w:t>д</w:t>
      </w:r>
      <w:r w:rsidR="00B065FF" w:rsidRPr="00B065FF">
        <w:rPr>
          <w:rFonts w:asciiTheme="minorHAnsi" w:hAnsiTheme="minorHAnsi" w:cstheme="minorHAnsi"/>
          <w:bCs/>
          <w:color w:val="000000"/>
          <w:kern w:val="0"/>
          <w:sz w:val="28"/>
          <w:szCs w:val="28"/>
          <w:lang w:bidi="ar-SA"/>
        </w:rPr>
        <w:t xml:space="preserve">лежащих реконструкции в связи с изменением их местоположения М 1:1000 </w:t>
      </w:r>
    </w:p>
    <w:p w:rsidR="002E471A" w:rsidRPr="00B065FF" w:rsidRDefault="002E471A" w:rsidP="00B065FF">
      <w:pPr>
        <w:pStyle w:val="af6"/>
        <w:spacing w:before="0" w:after="0" w:line="360" w:lineRule="auto"/>
        <w:jc w:val="left"/>
        <w:rPr>
          <w:rFonts w:asciiTheme="minorHAnsi" w:hAnsiTheme="minorHAnsi" w:cstheme="minorHAnsi"/>
          <w:b w:val="0"/>
          <w:bCs/>
          <w:caps w:val="0"/>
          <w:sz w:val="28"/>
          <w:szCs w:val="28"/>
        </w:rPr>
      </w:pPr>
    </w:p>
    <w:p w:rsidR="002E471A" w:rsidRDefault="002E471A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</w:p>
    <w:p w:rsidR="002E471A" w:rsidRDefault="002E471A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</w:p>
    <w:p w:rsidR="002E471A" w:rsidRDefault="002E471A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</w:p>
    <w:p w:rsidR="002E471A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 w:rsidR="002E471A" w:rsidRPr="00DD04F3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Перечень координат характерных точек красных линий (</w:t>
      </w:r>
      <w:r w:rsidR="006A2820">
        <w:rPr>
          <w:sz w:val="28"/>
          <w:szCs w:val="28"/>
        </w:rPr>
        <w:t xml:space="preserve">на </w:t>
      </w:r>
      <w:r w:rsidR="004C42F7">
        <w:rPr>
          <w:sz w:val="28"/>
          <w:szCs w:val="28"/>
        </w:rPr>
        <w:t>8</w:t>
      </w:r>
      <w:r w:rsidRPr="00DD04F3">
        <w:rPr>
          <w:sz w:val="28"/>
          <w:szCs w:val="28"/>
        </w:rPr>
        <w:t xml:space="preserve"> листа</w:t>
      </w:r>
      <w:r w:rsidR="004C42F7">
        <w:rPr>
          <w:sz w:val="28"/>
          <w:szCs w:val="28"/>
        </w:rPr>
        <w:t>х</w:t>
      </w:r>
      <w:r w:rsidRPr="00DD04F3">
        <w:rPr>
          <w:sz w:val="28"/>
          <w:szCs w:val="28"/>
        </w:rPr>
        <w:t>)</w:t>
      </w: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4C42F7" w:rsidRDefault="004C42F7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4C42F7" w:rsidRDefault="004C42F7" w:rsidP="004C42F7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ПРОЕКТ планировкИ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                       ул. дантона до ул.костина в кировском районе г. Астрахани</w:t>
      </w:r>
    </w:p>
    <w:p w:rsidR="002E471A" w:rsidRDefault="002E471A" w:rsidP="00B75E9C">
      <w:pPr>
        <w:pStyle w:val="Textbodyindent"/>
        <w:spacing w:line="312" w:lineRule="auto"/>
        <w:ind w:firstLine="0"/>
        <w:jc w:val="center"/>
        <w:rPr>
          <w:rFonts w:cs="Times New Roman"/>
          <w:sz w:val="28"/>
          <w:szCs w:val="28"/>
        </w:rPr>
      </w:pP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8510A0">
      <w:pPr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3. «Материалы по обоснованию проекта планировки территории. Графическая часть».</w:t>
      </w: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8510A0">
      <w:pPr>
        <w:pStyle w:val="Standard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ПП-01-2/3</w:t>
      </w: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DE77CF" w:rsidRDefault="00DE77CF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4C42F7" w:rsidRDefault="004C42F7">
      <w:pPr>
        <w:pStyle w:val="Standard"/>
        <w:spacing w:line="360" w:lineRule="auto"/>
        <w:rPr>
          <w:sz w:val="28"/>
          <w:szCs w:val="28"/>
        </w:rPr>
      </w:pPr>
    </w:p>
    <w:p w:rsidR="002E471A" w:rsidRDefault="008510A0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lastRenderedPageBreak/>
        <w:t>Содержание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i/>
          <w:caps w:val="0"/>
          <w:sz w:val="28"/>
          <w:szCs w:val="28"/>
        </w:rPr>
      </w:pPr>
      <w:r>
        <w:rPr>
          <w:b w:val="0"/>
          <w:i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1. </w:t>
      </w:r>
      <w:r>
        <w:rPr>
          <w:b w:val="0"/>
          <w:bCs/>
          <w:iCs/>
          <w:caps w:val="0"/>
          <w:sz w:val="28"/>
          <w:szCs w:val="28"/>
        </w:rPr>
        <w:t>Схема расположения элементов планировочной структуры в структуре МО «Город Астрахань»</w:t>
      </w:r>
      <w:r>
        <w:rPr>
          <w:b w:val="0"/>
          <w:caps w:val="0"/>
          <w:sz w:val="28"/>
          <w:szCs w:val="28"/>
        </w:rPr>
        <w:t xml:space="preserve"> М 1:10000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2. Схема использования территории в период подготовки проекта планировки территории М 1:1000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3. Схема организации улично-дорожной сети и движения транспорта М 1:1000</w:t>
      </w:r>
    </w:p>
    <w:p w:rsidR="002E471A" w:rsidRDefault="008510A0" w:rsidP="004C42F7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4. Схема вертикальной планировки территории, инженерной подготовки и защиты территории</w:t>
      </w:r>
      <w:r w:rsidR="006A2820">
        <w:rPr>
          <w:sz w:val="28"/>
          <w:szCs w:val="28"/>
        </w:rPr>
        <w:t xml:space="preserve"> М 1:1000, </w:t>
      </w:r>
      <w:r w:rsidR="007D725E">
        <w:rPr>
          <w:sz w:val="28"/>
          <w:szCs w:val="28"/>
        </w:rPr>
        <w:t xml:space="preserve">поперечные </w:t>
      </w:r>
      <w:r w:rsidR="006A2820">
        <w:rPr>
          <w:sz w:val="28"/>
          <w:szCs w:val="28"/>
        </w:rPr>
        <w:t>профили улиц М 1:2</w:t>
      </w:r>
      <w:r>
        <w:rPr>
          <w:sz w:val="28"/>
          <w:szCs w:val="28"/>
        </w:rPr>
        <w:t>00</w:t>
      </w:r>
    </w:p>
    <w:p w:rsidR="004C42F7" w:rsidRPr="004C42F7" w:rsidRDefault="004C42F7" w:rsidP="004C42F7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0"/>
        <w:rPr>
          <w:rFonts w:cs="Times New Roman"/>
          <w:color w:val="000000"/>
          <w:kern w:val="0"/>
          <w:sz w:val="28"/>
          <w:szCs w:val="28"/>
          <w:lang w:bidi="ar-SA"/>
        </w:rPr>
      </w:pPr>
      <w:r w:rsidRPr="004C42F7">
        <w:rPr>
          <w:rFonts w:cs="Times New Roman"/>
          <w:color w:val="000000"/>
          <w:kern w:val="0"/>
          <w:sz w:val="28"/>
          <w:szCs w:val="28"/>
          <w:lang w:bidi="ar-SA"/>
        </w:rPr>
        <w:t>5. Схема границ территорий объектов культурного наследия</w:t>
      </w:r>
      <w:r w:rsidR="006A2820">
        <w:rPr>
          <w:rFonts w:cs="Times New Roman"/>
          <w:color w:val="000000"/>
          <w:kern w:val="0"/>
          <w:sz w:val="28"/>
          <w:szCs w:val="28"/>
          <w:lang w:bidi="ar-SA"/>
        </w:rPr>
        <w:t xml:space="preserve"> </w:t>
      </w:r>
      <w:r w:rsidR="006A2820">
        <w:rPr>
          <w:sz w:val="28"/>
          <w:szCs w:val="28"/>
        </w:rPr>
        <w:t>М 1:1000</w:t>
      </w:r>
    </w:p>
    <w:p w:rsidR="002E471A" w:rsidRDefault="004C42F7" w:rsidP="004C42F7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6</w:t>
      </w:r>
      <w:r w:rsidR="008510A0">
        <w:rPr>
          <w:sz w:val="28"/>
          <w:szCs w:val="28"/>
        </w:rPr>
        <w:t>. Схема границ зон с особыми условиями использования территорий М 1:1000</w:t>
      </w:r>
    </w:p>
    <w:p w:rsidR="002E471A" w:rsidRPr="00AC3E0D" w:rsidRDefault="004C42F7" w:rsidP="004C42F7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7</w:t>
      </w:r>
      <w:r w:rsidR="008510A0">
        <w:rPr>
          <w:sz w:val="28"/>
          <w:szCs w:val="28"/>
        </w:rPr>
        <w:t xml:space="preserve">. </w:t>
      </w:r>
      <w:r w:rsidR="008510A0" w:rsidRPr="00AC3E0D">
        <w:rPr>
          <w:sz w:val="28"/>
          <w:szCs w:val="28"/>
        </w:rPr>
        <w:t>Схема конструктивных и планировочных решений М 1:1000</w:t>
      </w:r>
    </w:p>
    <w:p w:rsidR="002E471A" w:rsidRDefault="002E471A" w:rsidP="004C42F7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4C42F7" w:rsidRDefault="004C42F7">
      <w:pPr>
        <w:pStyle w:val="Standard"/>
        <w:spacing w:line="360" w:lineRule="auto"/>
        <w:rPr>
          <w:sz w:val="28"/>
          <w:szCs w:val="28"/>
        </w:rPr>
      </w:pPr>
    </w:p>
    <w:p w:rsidR="004C42F7" w:rsidRDefault="004C42F7">
      <w:pPr>
        <w:pStyle w:val="Standard"/>
        <w:spacing w:line="360" w:lineRule="auto"/>
        <w:rPr>
          <w:sz w:val="28"/>
          <w:szCs w:val="28"/>
        </w:rPr>
      </w:pPr>
    </w:p>
    <w:p w:rsidR="004C42F7" w:rsidRDefault="004C42F7">
      <w:pPr>
        <w:pStyle w:val="Standard"/>
        <w:spacing w:line="360" w:lineRule="auto"/>
        <w:rPr>
          <w:sz w:val="28"/>
          <w:szCs w:val="28"/>
        </w:rPr>
      </w:pPr>
    </w:p>
    <w:p w:rsidR="002E471A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4C42F7" w:rsidRPr="005B68D2" w:rsidRDefault="004C42F7" w:rsidP="004C42F7">
      <w:pPr>
        <w:pStyle w:val="afffff9"/>
        <w:spacing w:before="0" w:after="0" w:line="360" w:lineRule="auto"/>
        <w:ind w:firstLine="709"/>
        <w:rPr>
          <w:b/>
          <w:sz w:val="28"/>
          <w:szCs w:val="28"/>
        </w:rPr>
      </w:pPr>
      <w:r w:rsidRPr="005C177A">
        <w:rPr>
          <w:b/>
          <w:sz w:val="28"/>
          <w:szCs w:val="28"/>
        </w:rPr>
        <w:t>Каталог координат</w:t>
      </w:r>
      <w:r>
        <w:rPr>
          <w:b/>
          <w:sz w:val="28"/>
          <w:szCs w:val="28"/>
        </w:rPr>
        <w:t xml:space="preserve"> поворотных точек</w:t>
      </w:r>
      <w:r w:rsidRPr="005C177A">
        <w:rPr>
          <w:b/>
          <w:sz w:val="28"/>
          <w:szCs w:val="28"/>
        </w:rPr>
        <w:t xml:space="preserve"> красных линий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689"/>
        <w:gridCol w:w="48"/>
        <w:gridCol w:w="2126"/>
        <w:gridCol w:w="10"/>
      </w:tblGrid>
      <w:tr w:rsidR="00FF6F7F" w:rsidRPr="00FF6F7F" w:rsidTr="00BD6DE2">
        <w:trPr>
          <w:gridAfter w:val="1"/>
          <w:wAfter w:w="10" w:type="dxa"/>
          <w:trHeight w:val="20"/>
          <w:jc w:val="center"/>
        </w:trPr>
        <w:tc>
          <w:tcPr>
            <w:tcW w:w="1716" w:type="dxa"/>
            <w:vAlign w:val="center"/>
          </w:tcPr>
          <w:p w:rsidR="00FF6F7F" w:rsidRPr="00FF6F7F" w:rsidRDefault="00FF6F7F" w:rsidP="00FF6F7F">
            <w:r w:rsidRPr="00FF6F7F">
              <w:t>№ точки</w:t>
            </w:r>
          </w:p>
        </w:tc>
        <w:tc>
          <w:tcPr>
            <w:tcW w:w="1737" w:type="dxa"/>
            <w:gridSpan w:val="2"/>
            <w:vAlign w:val="center"/>
          </w:tcPr>
          <w:p w:rsidR="00FF6F7F" w:rsidRPr="00FF6F7F" w:rsidRDefault="00FF6F7F" w:rsidP="00FF6F7F">
            <w:r w:rsidRPr="00FF6F7F">
              <w:t>X, м</w:t>
            </w:r>
          </w:p>
        </w:tc>
        <w:tc>
          <w:tcPr>
            <w:tcW w:w="2126" w:type="dxa"/>
            <w:vAlign w:val="center"/>
          </w:tcPr>
          <w:p w:rsidR="00FF6F7F" w:rsidRPr="00FF6F7F" w:rsidRDefault="00FF6F7F" w:rsidP="00FF6F7F">
            <w:r w:rsidRPr="00FF6F7F">
              <w:t>Y, м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420 495,86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2 220 942,93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420 501,23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2 220 946,70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420 522,88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2 220 961,88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420 502,49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2 220 990,94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420 475,48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2 220 971,98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420 427,63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2 221 004,93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420 439,49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2 220 990,61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420 442,30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2 220 988,22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420 445,91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2 220 986,65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420 449,77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2 220 985,92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420 453,76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2 220 986,15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420 457,32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2 220 987,37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420 460,53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2 220 989,45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420 463,11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2 220 992,22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420 464,92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2 220 995,69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420 465,74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2 220 999,39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420 465,73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2 221 003,28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420 464,63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2 221 007,04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420 462,73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2 221 010,42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420 450,82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2 221 024,66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420 609,25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2 220 851,69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420 617,63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2 220 875,47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420 617,44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2 220 875,33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420 514,27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2 221 104,91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420 588,88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2 221 101,91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420 590,85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2 221 103,31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420 842,13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2 221 151,81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420 837,66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2 221 158,79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29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420 837,15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2 221 159,59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30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420 832,37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2 221 156,15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33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420 386,85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2 220 726,45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34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420 384,36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2 220 729,81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35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420 378,88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2 220 737,21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36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420 380,55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2 220 738,53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37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420 387,28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2 220 743,84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38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420 387,62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2 220 744,10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lastRenderedPageBreak/>
              <w:t>К 39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420 393,93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2 220 748,82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420 420,41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2 220 768,90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420 444,62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2 220 785,66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420 449,39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2 220 789,14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  <w:color w:val="FF0000"/>
              </w:rPr>
            </w:pPr>
            <w:r w:rsidRPr="00FF6F7F">
              <w:rPr>
                <w:b/>
                <w:color w:val="FF0000"/>
              </w:rPr>
              <w:t>63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420 450,21</w:t>
            </w:r>
          </w:p>
        </w:tc>
        <w:tc>
          <w:tcPr>
            <w:tcW w:w="2184" w:type="dxa"/>
            <w:gridSpan w:val="3"/>
          </w:tcPr>
          <w:p w:rsidR="00FF6F7F" w:rsidRPr="00FF6F7F" w:rsidRDefault="00CB7AE4" w:rsidP="00FF6F7F">
            <w:r>
              <w:t>2 220 789</w:t>
            </w:r>
            <w:bookmarkStart w:id="1" w:name="_GoBack"/>
            <w:bookmarkEnd w:id="1"/>
            <w:r w:rsidR="00FF6F7F" w:rsidRPr="00FF6F7F">
              <w:t>,48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420 610,50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2 220 852,57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420 473,42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2 220 791,96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420 466,37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2 220 801,82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420 496,55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2 220 827,89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420 526,06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2 220 847,85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49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420 553,50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2 220 873,43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420 561,18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2 220 878,88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420 581,57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2 220 893,35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420 590,60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2 220 880,62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420 606,23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2 220 892,45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420 593,91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2 220 909,90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420 596,45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2 220 911,75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420 599,01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2 220 913,62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420 600,48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2 220 914,62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420 606,60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2 220 919,22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59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420 619,95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2 220 929,34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420 634,17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2 220 938,90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420 634,48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2 220 939,20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420 646,34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2 220 948,19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420 682,74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2 220 974,03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420 693,38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2 220 958,38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420 705,36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2 220 967,45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66</w:t>
            </w:r>
            <w:r w:rsidR="00BD6DE2">
              <w:rPr>
                <w:b/>
              </w:rPr>
              <w:t xml:space="preserve"> (</w:t>
            </w:r>
            <w:r w:rsidR="00BD6DE2" w:rsidRPr="00BD6DE2">
              <w:rPr>
                <w:b/>
                <w:color w:val="FF0000"/>
              </w:rPr>
              <w:t>11*</w:t>
            </w:r>
            <w:r w:rsidR="00BD6DE2">
              <w:rPr>
                <w:b/>
              </w:rPr>
              <w:t>)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420 695,28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2 220 981,65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420 704,68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2 220 988,20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420 707,12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2 220 989,89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69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420 713,06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2 220 993,93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420 713,62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2 220 994,30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420 727,29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2 221 003,53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420 743,25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2 221 014,85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420 766,39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2 221 031,01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420 768,01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2 221 032,17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420 775,40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2 221 037,18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420 771,77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2 221 045,53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420 769,87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2 221 050,64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lastRenderedPageBreak/>
              <w:t>К 78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420 768,80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2 221 053,51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79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420 768,51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2 221 054,30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420 772,06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2 221 056,90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420 776,09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2 221 059,86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420 826,56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2 221 096,88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420 829,39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2 221 098,96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420 849,86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2 221 114,00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85</w:t>
            </w:r>
            <w:r w:rsidR="00BD6DE2">
              <w:rPr>
                <w:b/>
              </w:rPr>
              <w:t xml:space="preserve"> (</w:t>
            </w:r>
            <w:r w:rsidR="00BD6DE2" w:rsidRPr="00BD6DE2">
              <w:rPr>
                <w:b/>
                <w:color w:val="FF0000"/>
              </w:rPr>
              <w:t>8*</w:t>
            </w:r>
            <w:r w:rsidR="00BD6DE2">
              <w:rPr>
                <w:b/>
              </w:rPr>
              <w:t>)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420 862,64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2 221 122,17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420 879,18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2 221 098,97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420 350,49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2 220 774,25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420 359,69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2 220 762,14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89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420 369,88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2 220 768,37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420 438,70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2 220 823,09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420 466,03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2 220 844,15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420 424,37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2 220 903,69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420 424,72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2 220 906,14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420 424,51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2 220 907,20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420 405,18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2 220 936,13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420 404,67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2 220 936,61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420 401,20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2 220 938,43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420 399,17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2 220 939,49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99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420 385,30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2 220 959,18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  <w:color w:val="FF0000"/>
              </w:rPr>
            </w:pPr>
            <w:r w:rsidRPr="00FF6F7F">
              <w:rPr>
                <w:b/>
                <w:color w:val="FF0000"/>
              </w:rPr>
              <w:t>67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420 380,45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2 220966,90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420 517,69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2 221 091,76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420 518,99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2 221 086,75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420 520,69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2 221 077,47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420 524,46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2 221 058,75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420 525,44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2 221 055,75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420 527,93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2 221 049,40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420 544,01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2 221 029,38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420 584,03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2 221 058,07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109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420 608,02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2 221 075,20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420 595,69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2 221 091,87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420 656,97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2 221 084,81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420 652,70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2 221 081,87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420 642,61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2 221 075,04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420 633,27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2 221 068,50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420 643,84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2 221 052,76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420 648,94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2 221 045,81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lastRenderedPageBreak/>
              <w:t>К 117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420 661,72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2 221 028,01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420 671,55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2 221 015,07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119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420 679,59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2 221 020,54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420 684,21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2 221 023,99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420 689,53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2 221 027,72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420 696,71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2 221 032,85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420 715,11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2 221 045,42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420 717,57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2 221 047,62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420 725,71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2 221 053,36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420 743,87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2 221 065,71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420 750,94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2 221 071,30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420 753,12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2 221 072,88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129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420 760,40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2 221 077,76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420 760,82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2 221 077,91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420 766,07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2 221 081,57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420 771,19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2 221 085,24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420 772,72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2 221 086,28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420 778,28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2 221 090,25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420 784,27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2 221 094,48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420 784,57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2 221 094,70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420 787,90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2 221 097,22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420 795,74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2 221 102,52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139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420 796,12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2 221 102,86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420 806,69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2 221 110,32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420 814,68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2 221 116,07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420 820,92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2 221 120,37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420 823,31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2 221 121,62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420 832,16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2 221 127,69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420 839,77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2 221 133,41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420 841,58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2 221 134,86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420 842,43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2 221 135,44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420 850,08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2 221 140,53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149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420 844,11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2 221 149,00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420 856,88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2 221 158,17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151</w:t>
            </w:r>
            <w:r w:rsidR="00BD6DE2">
              <w:rPr>
                <w:b/>
              </w:rPr>
              <w:t xml:space="preserve"> (</w:t>
            </w:r>
            <w:r w:rsidR="00BD6DE2" w:rsidRPr="00BD6DE2">
              <w:rPr>
                <w:b/>
                <w:color w:val="FF0000"/>
              </w:rPr>
              <w:t>13*</w:t>
            </w:r>
            <w:r w:rsidR="00BD6DE2">
              <w:rPr>
                <w:b/>
              </w:rPr>
              <w:t>)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420 863,14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2 221 149,12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420 871,13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2 221 154,88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420 874,70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2 221 157,45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420 881,01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2 221 161,81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420 887,73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2 221 166,62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lastRenderedPageBreak/>
              <w:t>К 156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420 891,96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2 221 169,64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420 899,02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2 221 174,70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420 903,31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2 221 177,66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159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420 916,43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2 221 186,76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420 916,95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2 221 187,37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420 934,62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2 221 200,14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420 951,98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2 221 212,24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420 945,41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2 221 221,70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420 959,30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2 221 231,67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420 965,97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2 221 222,17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420 970,63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2 221 225,36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420556,87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2220868,69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420 905,82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2 221 124,49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169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420905,81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2 221 125,84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420905.78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2221126.14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420905.71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2221126.79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420905.59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2221127.39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420905.44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2221128.03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420905.25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2221128.63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420905.02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2221129.22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420904.75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2221129.78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420904.46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2221130.34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420904.13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2221130.85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179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420903.74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2221131.41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420903.36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2221131.88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420902.91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2221132.36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420902.46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2221132.79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420901.98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2221133.18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420901.49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2221133.54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420900.96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2221133.89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420900.4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2221134.2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420899.85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2221134.48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420899.25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2221134.75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189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420898.66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2221134.94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420898.06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2221135.09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420897.43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2221135.24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420896.81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2221135.32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420896.18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2221135.35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420895.52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2221135.38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lastRenderedPageBreak/>
              <w:t>К 195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420894.93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2221135.33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420894.3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2221135.28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420893.67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2221135.15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420893.05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2221135.03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199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420892.44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2221134.86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420891.86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2221134.61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420891.3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2221134.36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420890.73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2221134.08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420890.19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2221133.75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420889.67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2221133.38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420889.18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2221133.01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420888.74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2221132.61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420888.26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2221132.12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420887.82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2221131.64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209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420887.47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2221131.15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420887.11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2221130.63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420886.78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2221130.1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420886.49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2221129.54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420886.25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2221128.94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420886.04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2221128.37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420885.86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2221127.77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420885.72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2221127.17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420885.62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2221126.53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420885.57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2221125.92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219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420885.55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2221125.28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420885.57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2221124.64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420885.63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2221124.00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420885.61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2221123.36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420885.84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2221122.76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420886.03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2221122.16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420886.24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2221121.56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420886.49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2221120.97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420886.76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2221120.41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420887.08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2221119.9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229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420887.44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2221119.34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420887.82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2221118.83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420888.23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2221118.39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420888.64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2221117.96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420889.13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2221117.48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lastRenderedPageBreak/>
              <w:t>К 234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420889.62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2221117.13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420890.14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2221116.74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420890.67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2221116.42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420891.24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2221116.11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420891.82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2221115.88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239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420892.41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2221115.65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420893.01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2221115.45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420893.63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420894.24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2221115.19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420894.87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2221115.12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420895.5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2221115.09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420896.13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420896.76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2221115.14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420897.39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2221115.23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420898.00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2221115.36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249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420898.62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2221115.53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420899.21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2221115.74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420899.69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2221115.98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420900.35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2221116.23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420900.92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2221116.56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420901.45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2221116.89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420901.95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2221117.25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420902.43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2221117.66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420902.89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2221118.11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420903.33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2221118.59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259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420903.71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2221119.04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420904.09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2221119.56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420904.43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2221120.09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262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420904.73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2221120.65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420904.99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2221121.21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420905.24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2221121.82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265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420905.42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2221122.42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266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420905.58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2221123.02</w:t>
            </w:r>
          </w:p>
        </w:tc>
      </w:tr>
      <w:tr w:rsidR="00FF6F7F" w:rsidRPr="00FF6F7F" w:rsidTr="00BD6DE2">
        <w:trPr>
          <w:trHeight w:val="7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267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2221123.62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420905.78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2221124.26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269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420736.65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2221060.64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</w:rPr>
            </w:pPr>
            <w:r w:rsidRPr="00FF6F7F">
              <w:rPr>
                <w:b/>
              </w:rPr>
              <w:t>К 270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420778.04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2221090.08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6209E6">
            <w:pPr>
              <w:jc w:val="center"/>
              <w:rPr>
                <w:b/>
                <w:color w:val="FF0000"/>
              </w:rPr>
            </w:pPr>
            <w:r w:rsidRPr="00FF6F7F">
              <w:rPr>
                <w:b/>
                <w:color w:val="FF0000"/>
              </w:rPr>
              <w:t>73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420350,21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2220719,32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  <w:color w:val="FF0000"/>
              </w:rPr>
            </w:pPr>
            <w:r w:rsidRPr="00FF6F7F">
              <w:rPr>
                <w:b/>
                <w:color w:val="FF0000"/>
              </w:rPr>
              <w:t>74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420320,03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2220702,07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  <w:color w:val="FF0000"/>
              </w:rPr>
            </w:pPr>
            <w:r w:rsidRPr="00FF6F7F">
              <w:rPr>
                <w:b/>
                <w:color w:val="FF0000"/>
              </w:rPr>
              <w:lastRenderedPageBreak/>
              <w:t>78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420329,87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2220746,49</w:t>
            </w:r>
          </w:p>
        </w:tc>
      </w:tr>
      <w:tr w:rsidR="00FF6F7F" w:rsidRPr="00FF6F7F" w:rsidTr="00BD6DE2">
        <w:trPr>
          <w:trHeight w:val="20"/>
          <w:jc w:val="center"/>
        </w:trPr>
        <w:tc>
          <w:tcPr>
            <w:tcW w:w="1716" w:type="dxa"/>
          </w:tcPr>
          <w:p w:rsidR="00FF6F7F" w:rsidRPr="00FF6F7F" w:rsidRDefault="00FF6F7F" w:rsidP="00BD6DE2">
            <w:pPr>
              <w:jc w:val="center"/>
              <w:rPr>
                <w:b/>
                <w:color w:val="FF0000"/>
              </w:rPr>
            </w:pPr>
            <w:r w:rsidRPr="00FF6F7F">
              <w:rPr>
                <w:b/>
                <w:color w:val="FF0000"/>
              </w:rPr>
              <w:t>81</w:t>
            </w:r>
          </w:p>
        </w:tc>
        <w:tc>
          <w:tcPr>
            <w:tcW w:w="1689" w:type="dxa"/>
          </w:tcPr>
          <w:p w:rsidR="00FF6F7F" w:rsidRPr="00FF6F7F" w:rsidRDefault="00FF6F7F" w:rsidP="00FF6F7F">
            <w:r w:rsidRPr="00FF6F7F">
              <w:t>420299,56</w:t>
            </w:r>
          </w:p>
        </w:tc>
        <w:tc>
          <w:tcPr>
            <w:tcW w:w="2184" w:type="dxa"/>
            <w:gridSpan w:val="3"/>
          </w:tcPr>
          <w:p w:rsidR="00FF6F7F" w:rsidRPr="00FF6F7F" w:rsidRDefault="00FF6F7F" w:rsidP="00FF6F7F">
            <w:r w:rsidRPr="00FF6F7F">
              <w:t>2220729,29</w:t>
            </w:r>
          </w:p>
        </w:tc>
      </w:tr>
    </w:tbl>
    <w:p w:rsidR="004C42F7" w:rsidRDefault="004C42F7" w:rsidP="004C42F7">
      <w:pPr>
        <w:autoSpaceDE w:val="0"/>
        <w:autoSpaceDN w:val="0"/>
        <w:adjustRightInd w:val="0"/>
        <w:spacing w:after="0" w:line="360" w:lineRule="auto"/>
        <w:ind w:left="-851"/>
        <w:rPr>
          <w:rFonts w:cs="Times New Roman"/>
          <w:b/>
          <w:bCs/>
          <w:color w:val="FF3737"/>
        </w:rPr>
      </w:pPr>
    </w:p>
    <w:p w:rsidR="004C42F7" w:rsidRDefault="004C42F7" w:rsidP="004C42F7">
      <w:pPr>
        <w:autoSpaceDE w:val="0"/>
        <w:autoSpaceDN w:val="0"/>
        <w:adjustRightInd w:val="0"/>
        <w:spacing w:after="0" w:line="360" w:lineRule="auto"/>
        <w:ind w:left="-851"/>
        <w:rPr>
          <w:rFonts w:cs="Times New Roman"/>
          <w:b/>
          <w:bCs/>
          <w:color w:val="FF3737"/>
        </w:rPr>
      </w:pPr>
    </w:p>
    <w:p w:rsidR="00924AB2" w:rsidRDefault="004C42F7" w:rsidP="006A2820">
      <w:pPr>
        <w:autoSpaceDE w:val="0"/>
        <w:autoSpaceDN w:val="0"/>
        <w:adjustRightInd w:val="0"/>
        <w:spacing w:after="0" w:line="360" w:lineRule="auto"/>
        <w:ind w:left="-851"/>
        <w:rPr>
          <w:rFonts w:cs="Times New Roman"/>
          <w:color w:val="000000"/>
          <w:sz w:val="28"/>
          <w:szCs w:val="28"/>
        </w:rPr>
      </w:pPr>
      <w:r w:rsidRPr="006A2820">
        <w:rPr>
          <w:rFonts w:cs="Times New Roman"/>
          <w:b/>
          <w:bCs/>
          <w:color w:val="FF3737"/>
          <w:sz w:val="28"/>
          <w:szCs w:val="28"/>
        </w:rPr>
        <w:t>41</w:t>
      </w:r>
      <w:r w:rsidRPr="006A2820">
        <w:rPr>
          <w:rFonts w:cs="Times New Roman"/>
          <w:color w:val="000000"/>
          <w:sz w:val="28"/>
          <w:szCs w:val="28"/>
        </w:rPr>
        <w:t xml:space="preserve"> - индекс характерных точек  красных линий ранее утверждённого проекта планировки и межевания территории в границах улиц </w:t>
      </w:r>
      <w:proofErr w:type="spellStart"/>
      <w:r w:rsidRPr="006A2820">
        <w:rPr>
          <w:rFonts w:cs="Times New Roman"/>
          <w:color w:val="000000"/>
          <w:sz w:val="28"/>
          <w:szCs w:val="28"/>
        </w:rPr>
        <w:t>Энзелийской</w:t>
      </w:r>
      <w:proofErr w:type="spellEnd"/>
      <w:r w:rsidRPr="006A2820">
        <w:rPr>
          <w:rFonts w:cs="Times New Roman"/>
          <w:color w:val="000000"/>
          <w:sz w:val="28"/>
          <w:szCs w:val="28"/>
        </w:rPr>
        <w:t xml:space="preserve">, Адмиралтейской, </w:t>
      </w:r>
      <w:proofErr w:type="spellStart"/>
      <w:r w:rsidRPr="006A2820">
        <w:rPr>
          <w:rFonts w:cs="Times New Roman"/>
          <w:color w:val="000000"/>
          <w:sz w:val="28"/>
          <w:szCs w:val="28"/>
        </w:rPr>
        <w:t>Наб.Прив</w:t>
      </w:r>
      <w:proofErr w:type="spellEnd"/>
      <w:r w:rsidRPr="006A2820">
        <w:rPr>
          <w:rFonts w:cs="Times New Roman"/>
          <w:color w:val="000000"/>
          <w:sz w:val="28"/>
          <w:szCs w:val="28"/>
        </w:rPr>
        <w:t xml:space="preserve">. затона, Костина, набережной р. Волги в Кировском районе </w:t>
      </w:r>
      <w:proofErr w:type="spellStart"/>
      <w:r w:rsidRPr="006A2820">
        <w:rPr>
          <w:rFonts w:cs="Times New Roman"/>
          <w:color w:val="000000"/>
          <w:sz w:val="28"/>
          <w:szCs w:val="28"/>
        </w:rPr>
        <w:t>г.Астрахани</w:t>
      </w:r>
      <w:proofErr w:type="spellEnd"/>
      <w:r w:rsidRPr="006A2820">
        <w:rPr>
          <w:rFonts w:cs="Times New Roman"/>
          <w:color w:val="000000"/>
          <w:sz w:val="28"/>
          <w:szCs w:val="28"/>
        </w:rPr>
        <w:t xml:space="preserve">, утвержденный постановлением администрации </w:t>
      </w:r>
      <w:proofErr w:type="spellStart"/>
      <w:r w:rsidRPr="006A2820">
        <w:rPr>
          <w:rFonts w:cs="Times New Roman"/>
          <w:color w:val="000000"/>
          <w:sz w:val="28"/>
          <w:szCs w:val="28"/>
        </w:rPr>
        <w:t>г.Астрахани</w:t>
      </w:r>
      <w:proofErr w:type="spellEnd"/>
      <w:r w:rsidRPr="006A2820">
        <w:rPr>
          <w:rFonts w:cs="Times New Roman"/>
          <w:color w:val="000000"/>
          <w:sz w:val="28"/>
          <w:szCs w:val="28"/>
        </w:rPr>
        <w:t xml:space="preserve"> от 12.03.2015 №1410,измененный документацией, утвержденной постановлением администрации муниципального образования "Город Астрахань" от 20.05.2016 №3264,и проектом межевания территории, утвержденным распоряжением администрации муниципального образования "Город Астрахань" от 02.08.2019 №1936 - р .</w:t>
      </w:r>
    </w:p>
    <w:p w:rsidR="00BD6DE2" w:rsidRDefault="00BD6DE2" w:rsidP="00BD6DE2">
      <w:pPr>
        <w:autoSpaceDE w:val="0"/>
        <w:autoSpaceDN w:val="0"/>
        <w:adjustRightInd w:val="0"/>
        <w:spacing w:after="0" w:line="360" w:lineRule="auto"/>
        <w:ind w:left="-851"/>
        <w:rPr>
          <w:rFonts w:cs="Times New Roman"/>
          <w:color w:val="000000"/>
          <w:sz w:val="28"/>
          <w:szCs w:val="28"/>
        </w:rPr>
      </w:pPr>
      <w:r w:rsidRPr="00BD6DE2">
        <w:rPr>
          <w:b/>
          <w:color w:val="FF0000"/>
          <w:sz w:val="28"/>
          <w:szCs w:val="28"/>
        </w:rPr>
        <w:t>8*</w:t>
      </w:r>
      <w:r>
        <w:rPr>
          <w:b/>
          <w:color w:val="FF0000"/>
        </w:rPr>
        <w:t xml:space="preserve"> </w:t>
      </w:r>
      <w:r w:rsidRPr="00BD6DE2">
        <w:rPr>
          <w:b/>
          <w:color w:val="000000" w:themeColor="text1"/>
        </w:rPr>
        <w:t>-</w:t>
      </w:r>
      <w:r>
        <w:rPr>
          <w:b/>
          <w:color w:val="FF0000"/>
        </w:rPr>
        <w:t xml:space="preserve">  </w:t>
      </w:r>
      <w:r w:rsidRPr="00BD6DE2">
        <w:rPr>
          <w:color w:val="000000" w:themeColor="text1"/>
          <w:sz w:val="28"/>
          <w:szCs w:val="28"/>
        </w:rPr>
        <w:t>индекс изменяемых точек красных линий</w:t>
      </w:r>
      <w:r>
        <w:rPr>
          <w:b/>
          <w:color w:val="FF0000"/>
        </w:rPr>
        <w:t xml:space="preserve"> </w:t>
      </w:r>
      <w:r w:rsidRPr="006A2820">
        <w:rPr>
          <w:rFonts w:cs="Times New Roman"/>
          <w:color w:val="000000"/>
          <w:sz w:val="28"/>
          <w:szCs w:val="28"/>
        </w:rPr>
        <w:t xml:space="preserve">ранее утверждённого проекта планировки и межевания территории в границах улиц </w:t>
      </w:r>
      <w:proofErr w:type="spellStart"/>
      <w:r w:rsidRPr="006A2820">
        <w:rPr>
          <w:rFonts w:cs="Times New Roman"/>
          <w:color w:val="000000"/>
          <w:sz w:val="28"/>
          <w:szCs w:val="28"/>
        </w:rPr>
        <w:t>Энзелийской</w:t>
      </w:r>
      <w:proofErr w:type="spellEnd"/>
      <w:r w:rsidRPr="006A2820">
        <w:rPr>
          <w:rFonts w:cs="Times New Roman"/>
          <w:color w:val="000000"/>
          <w:sz w:val="28"/>
          <w:szCs w:val="28"/>
        </w:rPr>
        <w:t xml:space="preserve">, Адмиралтейской, </w:t>
      </w:r>
      <w:proofErr w:type="spellStart"/>
      <w:r w:rsidRPr="006A2820">
        <w:rPr>
          <w:rFonts w:cs="Times New Roman"/>
          <w:color w:val="000000"/>
          <w:sz w:val="28"/>
          <w:szCs w:val="28"/>
        </w:rPr>
        <w:t>Наб.Прив</w:t>
      </w:r>
      <w:proofErr w:type="spellEnd"/>
      <w:r w:rsidRPr="006A2820">
        <w:rPr>
          <w:rFonts w:cs="Times New Roman"/>
          <w:color w:val="000000"/>
          <w:sz w:val="28"/>
          <w:szCs w:val="28"/>
        </w:rPr>
        <w:t xml:space="preserve">. затона, Костина, набережной р. Волги в Кировском районе </w:t>
      </w:r>
      <w:proofErr w:type="spellStart"/>
      <w:r w:rsidRPr="006A2820">
        <w:rPr>
          <w:rFonts w:cs="Times New Roman"/>
          <w:color w:val="000000"/>
          <w:sz w:val="28"/>
          <w:szCs w:val="28"/>
        </w:rPr>
        <w:t>г.Астрахани</w:t>
      </w:r>
      <w:proofErr w:type="spellEnd"/>
      <w:r w:rsidRPr="006A2820">
        <w:rPr>
          <w:rFonts w:cs="Times New Roman"/>
          <w:color w:val="000000"/>
          <w:sz w:val="28"/>
          <w:szCs w:val="28"/>
        </w:rPr>
        <w:t xml:space="preserve">, утвержденный постановлением администрации </w:t>
      </w:r>
      <w:proofErr w:type="spellStart"/>
      <w:r w:rsidRPr="006A2820">
        <w:rPr>
          <w:rFonts w:cs="Times New Roman"/>
          <w:color w:val="000000"/>
          <w:sz w:val="28"/>
          <w:szCs w:val="28"/>
        </w:rPr>
        <w:t>г.Астрахани</w:t>
      </w:r>
      <w:proofErr w:type="spellEnd"/>
      <w:r w:rsidRPr="006A2820">
        <w:rPr>
          <w:rFonts w:cs="Times New Roman"/>
          <w:color w:val="000000"/>
          <w:sz w:val="28"/>
          <w:szCs w:val="28"/>
        </w:rPr>
        <w:t xml:space="preserve"> от 12.03.2015 №1410,измененный документацией, утвержденной постановлением администрации муниципального образования "Город Астрахань" от 20.05.2016 №3264,и проектом межевания территории, утвержденным распоряжением администрации муниципального образования "Город Астрахань" от 02.08.2019 №1936 - р .</w:t>
      </w:r>
    </w:p>
    <w:p w:rsidR="00BD6DE2" w:rsidRPr="00BD6DE2" w:rsidRDefault="00BD6DE2" w:rsidP="006A2820">
      <w:pPr>
        <w:autoSpaceDE w:val="0"/>
        <w:autoSpaceDN w:val="0"/>
        <w:adjustRightInd w:val="0"/>
        <w:spacing w:after="0" w:line="360" w:lineRule="auto"/>
        <w:ind w:left="-851"/>
        <w:rPr>
          <w:rFonts w:cs="Times New Roman"/>
          <w:color w:val="FF0000"/>
          <w:sz w:val="28"/>
          <w:szCs w:val="28"/>
        </w:rPr>
      </w:pPr>
    </w:p>
    <w:sectPr w:rsidR="00BD6DE2" w:rsidRPr="00BD6DE2">
      <w:headerReference w:type="default" r:id="rId9"/>
      <w:footerReference w:type="default" r:id="rId10"/>
      <w:endnotePr>
        <w:numFmt w:val="decimal"/>
      </w:endnotePr>
      <w:pgSz w:w="11906" w:h="16838"/>
      <w:pgMar w:top="725" w:right="674" w:bottom="716" w:left="1418" w:header="300" w:footer="381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B75" w:rsidRDefault="00D73B75">
      <w:pPr>
        <w:spacing w:after="0"/>
      </w:pPr>
      <w:r>
        <w:separator/>
      </w:r>
    </w:p>
  </w:endnote>
  <w:endnote w:type="continuationSeparator" w:id="0">
    <w:p w:rsidR="00D73B75" w:rsidRDefault="00D73B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71A" w:rsidRDefault="002E471A">
    <w:pPr>
      <w:pStyle w:val="af"/>
    </w:pPr>
  </w:p>
  <w:p w:rsidR="002E471A" w:rsidRDefault="002E471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B75" w:rsidRDefault="00D73B75">
      <w:pPr>
        <w:spacing w:after="0"/>
      </w:pPr>
      <w:r>
        <w:separator/>
      </w:r>
    </w:p>
  </w:footnote>
  <w:footnote w:type="continuationSeparator" w:id="0">
    <w:p w:rsidR="00D73B75" w:rsidRDefault="00D73B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2E471A"/>
    <w:rsid w:val="00025EC8"/>
    <w:rsid w:val="0003298B"/>
    <w:rsid w:val="000361D6"/>
    <w:rsid w:val="00046892"/>
    <w:rsid w:val="00076672"/>
    <w:rsid w:val="000A7475"/>
    <w:rsid w:val="00104A42"/>
    <w:rsid w:val="00141261"/>
    <w:rsid w:val="00153948"/>
    <w:rsid w:val="00181160"/>
    <w:rsid w:val="001B72AB"/>
    <w:rsid w:val="001D3323"/>
    <w:rsid w:val="001E75A8"/>
    <w:rsid w:val="00213003"/>
    <w:rsid w:val="00231566"/>
    <w:rsid w:val="00233118"/>
    <w:rsid w:val="002B11C5"/>
    <w:rsid w:val="002E471A"/>
    <w:rsid w:val="00311AE4"/>
    <w:rsid w:val="003336A4"/>
    <w:rsid w:val="00345799"/>
    <w:rsid w:val="003459F4"/>
    <w:rsid w:val="003613B0"/>
    <w:rsid w:val="00366CAC"/>
    <w:rsid w:val="003803A0"/>
    <w:rsid w:val="00394DE9"/>
    <w:rsid w:val="003B2141"/>
    <w:rsid w:val="003C090E"/>
    <w:rsid w:val="003D5033"/>
    <w:rsid w:val="003F1E71"/>
    <w:rsid w:val="003F68EF"/>
    <w:rsid w:val="00421E85"/>
    <w:rsid w:val="00426987"/>
    <w:rsid w:val="00445391"/>
    <w:rsid w:val="004A4C73"/>
    <w:rsid w:val="004B60E8"/>
    <w:rsid w:val="004C42F7"/>
    <w:rsid w:val="004F2ED3"/>
    <w:rsid w:val="005211A9"/>
    <w:rsid w:val="00524B54"/>
    <w:rsid w:val="005450AB"/>
    <w:rsid w:val="00550734"/>
    <w:rsid w:val="00563883"/>
    <w:rsid w:val="005D772D"/>
    <w:rsid w:val="005F431C"/>
    <w:rsid w:val="006209E6"/>
    <w:rsid w:val="00657E06"/>
    <w:rsid w:val="00697DF2"/>
    <w:rsid w:val="006A181B"/>
    <w:rsid w:val="006A2820"/>
    <w:rsid w:val="006B1BAB"/>
    <w:rsid w:val="00711EC3"/>
    <w:rsid w:val="00737CC5"/>
    <w:rsid w:val="00745AD2"/>
    <w:rsid w:val="0077672E"/>
    <w:rsid w:val="007B4C25"/>
    <w:rsid w:val="007B5D46"/>
    <w:rsid w:val="007C155E"/>
    <w:rsid w:val="007D1FBA"/>
    <w:rsid w:val="007D725E"/>
    <w:rsid w:val="00847E06"/>
    <w:rsid w:val="008510A0"/>
    <w:rsid w:val="00855F31"/>
    <w:rsid w:val="008566E4"/>
    <w:rsid w:val="0086102A"/>
    <w:rsid w:val="0087534B"/>
    <w:rsid w:val="008800A3"/>
    <w:rsid w:val="00881DA1"/>
    <w:rsid w:val="008B2E3B"/>
    <w:rsid w:val="008C4F5F"/>
    <w:rsid w:val="008D3B2B"/>
    <w:rsid w:val="008D6885"/>
    <w:rsid w:val="008F3AC8"/>
    <w:rsid w:val="00924AB2"/>
    <w:rsid w:val="00994486"/>
    <w:rsid w:val="00A121CB"/>
    <w:rsid w:val="00A1229D"/>
    <w:rsid w:val="00A21E6C"/>
    <w:rsid w:val="00A2375D"/>
    <w:rsid w:val="00A85A1E"/>
    <w:rsid w:val="00AC3E0D"/>
    <w:rsid w:val="00B065FF"/>
    <w:rsid w:val="00B75E9C"/>
    <w:rsid w:val="00B80004"/>
    <w:rsid w:val="00B8471F"/>
    <w:rsid w:val="00BB2D26"/>
    <w:rsid w:val="00BD6DE2"/>
    <w:rsid w:val="00C15352"/>
    <w:rsid w:val="00C2216F"/>
    <w:rsid w:val="00C54CBE"/>
    <w:rsid w:val="00C642B8"/>
    <w:rsid w:val="00C85A53"/>
    <w:rsid w:val="00C87265"/>
    <w:rsid w:val="00CB7AE4"/>
    <w:rsid w:val="00CC0D6E"/>
    <w:rsid w:val="00D724DB"/>
    <w:rsid w:val="00D73B75"/>
    <w:rsid w:val="00D7623F"/>
    <w:rsid w:val="00DD04F3"/>
    <w:rsid w:val="00DE77CF"/>
    <w:rsid w:val="00E60B02"/>
    <w:rsid w:val="00EA3E10"/>
    <w:rsid w:val="00EA433F"/>
    <w:rsid w:val="00EB545B"/>
    <w:rsid w:val="00EE33AA"/>
    <w:rsid w:val="00EF5518"/>
    <w:rsid w:val="00F045D0"/>
    <w:rsid w:val="00F05938"/>
    <w:rsid w:val="00F1364B"/>
    <w:rsid w:val="00F43DF1"/>
    <w:rsid w:val="00F876E0"/>
    <w:rsid w:val="00FA47F4"/>
    <w:rsid w:val="00FF122D"/>
    <w:rsid w:val="00FF4D70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link w:val="afff4"/>
    <w:uiPriority w:val="99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5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6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7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8">
    <w:name w:val="Формула"/>
    <w:basedOn w:val="Standard"/>
    <w:next w:val="afff9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9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a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b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c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d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e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f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0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1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2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3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4">
    <w:name w:val="????????? ???????"/>
    <w:basedOn w:val="affff3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5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6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7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8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9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a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b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c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d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e">
    <w:name w:val="Название объекта Знак Знак Знак"/>
    <w:rPr>
      <w:b/>
      <w:sz w:val="24"/>
      <w:lang w:val="ru-RU" w:bidi="ar-SA"/>
    </w:rPr>
  </w:style>
  <w:style w:type="character" w:customStyle="1" w:styleId="afffff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0">
    <w:name w:val="Маркированный список Знак"/>
    <w:rPr>
      <w:sz w:val="24"/>
      <w:lang w:val="ru-RU" w:bidi="ar-SA"/>
    </w:rPr>
  </w:style>
  <w:style w:type="character" w:customStyle="1" w:styleId="afffff1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2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3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4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5">
    <w:name w:val="табл_строка Знак Знак Знак"/>
    <w:rPr>
      <w:sz w:val="24"/>
    </w:rPr>
  </w:style>
  <w:style w:type="character" w:customStyle="1" w:styleId="afffff6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7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8">
    <w:name w:val="Table Grid"/>
    <w:basedOn w:val="a9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9">
    <w:name w:val="Абзац"/>
    <w:basedOn w:val="a7"/>
    <w:link w:val="afffffa"/>
    <w:qFormat/>
    <w:rsid w:val="004C42F7"/>
    <w:pPr>
      <w:widowControl/>
      <w:suppressAutoHyphens w:val="0"/>
      <w:spacing w:before="120" w:after="60"/>
      <w:ind w:firstLine="567"/>
    </w:pPr>
    <w:rPr>
      <w:rFonts w:eastAsia="Times New Roman" w:cs="Times New Roman"/>
      <w:kern w:val="0"/>
      <w:lang w:eastAsia="ru-RU" w:bidi="ar-SA"/>
    </w:rPr>
  </w:style>
  <w:style w:type="character" w:customStyle="1" w:styleId="afffffa">
    <w:name w:val="Абзац Знак"/>
    <w:link w:val="afffff9"/>
    <w:rsid w:val="004C42F7"/>
    <w:rPr>
      <w:rFonts w:eastAsia="Times New Roman" w:cs="Times New Roman"/>
      <w:kern w:val="0"/>
      <w:lang w:eastAsia="ru-RU" w:bidi="ar-SA"/>
    </w:rPr>
  </w:style>
  <w:style w:type="character" w:customStyle="1" w:styleId="afff4">
    <w:name w:val="Текст выноски Знак"/>
    <w:basedOn w:val="a8"/>
    <w:link w:val="afff3"/>
    <w:uiPriority w:val="99"/>
    <w:rsid w:val="004C42F7"/>
    <w:rPr>
      <w:rFonts w:ascii="Tahoma" w:eastAsia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16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Муслимов Руслан</cp:lastModifiedBy>
  <cp:revision>124</cp:revision>
  <cp:lastPrinted>2021-09-09T10:09:00Z</cp:lastPrinted>
  <dcterms:created xsi:type="dcterms:W3CDTF">2018-08-23T08:12:00Z</dcterms:created>
  <dcterms:modified xsi:type="dcterms:W3CDTF">2021-11-12T08:46:00Z</dcterms:modified>
</cp:coreProperties>
</file>